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1" w:leftChars="-5" w:firstLine="15" w:firstLineChars="5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ascii="黑体" w:hAnsi="黑体" w:eastAsia="黑体" w:cs="黑体"/>
          <w:spacing w:val="-6"/>
          <w:sz w:val="32"/>
          <w:szCs w:val="32"/>
        </w:rPr>
        <w:t>1</w:t>
      </w:r>
    </w:p>
    <w:p>
      <w:pPr>
        <w:spacing w:line="240" w:lineRule="exact"/>
        <w:ind w:left="-11" w:leftChars="-5" w:firstLine="15" w:firstLineChars="5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/>
          <w:spacing w:val="-6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1年度优秀社情民意信息</w:t>
      </w:r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（76篇）</w:t>
      </w:r>
    </w:p>
    <w:p>
      <w:pPr>
        <w:pStyle w:val="2"/>
        <w:spacing w:line="400" w:lineRule="exact"/>
        <w:ind w:firstLine="459"/>
      </w:pPr>
    </w:p>
    <w:tbl>
      <w:tblPr>
        <w:tblStyle w:val="4"/>
        <w:tblW w:w="9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1"/>
        <w:gridCol w:w="5806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tblHeader/>
          <w:jc w:val="center"/>
        </w:trPr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信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 w:cs="黑体"/>
                <w:sz w:val="28"/>
                <w:szCs w:val="28"/>
              </w:rPr>
              <w:t>息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 w:cs="黑体"/>
                <w:sz w:val="28"/>
                <w:szCs w:val="28"/>
              </w:rPr>
              <w:t>题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 w:cs="黑体"/>
                <w:sz w:val="28"/>
                <w:szCs w:val="28"/>
              </w:rPr>
              <w:t>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反映者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私立医院借“人民”命名所产生的负面影响值得关注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建议在冬季工作日取消机动车限行措施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中药材成为不合格药品“重灾区”的势头应予以重视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对边销茶产销体系改革的建议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省政协教育科技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分段施策  治理黄河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陈怡平、傅伯杰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以修建太(原)榆(林)银(川)高铁  助力老区振兴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榆林市政协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改革我国高级人才评审机制的建议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九三学社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重视储气库建设  破解冬季气荒困局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石峁遗址申报世界文化遗产需强力推动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榆林市政协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密集拦河造景对生态环境影响值得注意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省政协人口资源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环境委员会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“老漂族”面临的问题与建议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西安市政协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面对高校毕业生建议开设就业政策课程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发挥保险兜底作用降低苹果生产损失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省政协农业和农村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黄河，我们要的不只是安澜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省政协提案委员会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让我省镁产业真正“美”起来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台盟陕西省委员会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应严防借“十四运”之机将偶发事件发酵为负面舆情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郭继荣、钟游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整治口腔医疗美容乱象  撤销美牙专业委员会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将高校成果转化效果与科研人员评价相结合的建议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民革陕西省委员会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秦岭小水电整治过程不可忽视宣传教育和舆情疏导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农工党陕西省委员会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期待黄河“有鱼可渔”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范九伦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依法捕猎  解决野猪之患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铜川市政协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传承“非遗”文化  拯救西安鼓乐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省政协文化文史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和学习委员会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关于布局本科层次养老服务专业职校的建议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省政协民族和宗教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布局氢能产业  实现“双碳”目标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省政协人口资源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环境委员会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新污染物对黄河可能造成的生态危害需引起注意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立足秦岭生态保护  建立国家重点实验室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陈怡平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建立陕晋豫黄河文化旅游联席机制的建议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韩城市政协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以“点状供地”模式  助推乡村产业发展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省政协农业和农村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“去煤化”不是“双碳”目标实现的唯一路径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省政协人口资源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环境委员会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关于进一步支持我省考古事业发展的建议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省政协民族和宗教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应对我国土壤退化现实  构建综合修复体系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民革陕西省委员会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建立水权交易市场  促进黄河流域水资源可持续利用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任保平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基层干部队伍建设出现的新动向应引起重视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过度采集家长信息应予以制止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致公党陕西省委员会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“稳外贸”要注重专业人才培育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省政协港澳台侨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和外事委员会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黄河同治  更应同标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省政协人口资源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环境委员会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“空心村”违法犯罪苗头应引起重视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宝鸡市政协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强化实习基地建设  提升高校毕业生快速适应职场能力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省政协社会和法制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应高度重视乡村振兴战略实施中的人才短缺问题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省政协人口资源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环境委员会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“法拍房”税费承担主体应明晰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在陕西落地建设国家“二氧化碳捕集、利用与封存”重大科技基础设施的建议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九三学社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行政边缘地带综合发展不能被落下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致公党陕西省委员会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提早防范“十四运”可能产生的疫情风险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省政协提案委员会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“月子中心”监管亟待加强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咸阳市政协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关于将我省景区入园预约平台整合为一的建议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台盟陕西省委员会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美丽城市不可忽略“僵尸车”整治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宝鸡市政协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以增强互动体验提升红色旅游质量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西安市道路两侧“任性”开挖引发“热议”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以商品外包标注  助力垃圾分类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农工党陕西省委员会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西安开展城墙马拉松比赛应以文物安全评估为前提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咸阳车主热切企盼西安绕城高速优惠政策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陈永慧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支持韩城大红袍花椒产业  打造国际国内著名品牌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韩城市政协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新能源车电池回收处理对环境保护的挑战不容小视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民盟陕西省委员会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小区直饮水机监管不应被遗忘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宝鸡市政协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医保政策调整引发的“看病贵”应重视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渭南市政协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规范中介机构收费  减轻中小企业负担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宝鸡市政协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省卡被“卡”在省城的尴尬—省级社保卡在西安市药店无法刷卡支付问题亟待解决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节育环“超期服役”现象值得关注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农工党陕西省委员会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易地搬迁出现的“回流”现象值得关注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商洛市政协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尽早防范产业园区建设中潜在的金融风险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省政协经济委员会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早期特殊教育问题值得关注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省政协医药卫生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我省境内入黄排污口整改水平还需再提升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渭南市政协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将大学科技园纳入秦创原平台的建议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农工党陕西省委员会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鼓励高校利用自有土地建设租赁住房的建议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城市老旧小区存在的消防安全隐患应重视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关于在西安曲江新区筹建“中华碑海”的建议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薛  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富阎一体化发展协调主体应尽早明确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渭南市政协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警惕集中核酸检测成为疫情感染新源头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省政协人口资源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环境委员会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出台我省新冠肺炎中医药诊疗方案的建议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农工党陕西省委员会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发挥中药资源优势  打造“秦药”品牌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刘海静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停车与线上挂号相结合  提高医院车位周转率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省政协港澳台侨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和外事委员会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破解外卖“骑手”交通违法困局的建议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榆林市政协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多管齐下  解决招商项目停滞问题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渭南市政协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从恒口财政体制看我省小城市综合改革试验区存在的问题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安康市政协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建议将前列腺癌早期筛查纳入基本公共卫生服务范围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程曼丽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80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加强大数据建设助推苹果产业高质量发展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省政协农业和农村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841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ascii="Calibri" w:hAnsi="Calibri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2022-04-02T02:56:24Z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