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eastAsia="黑体"/>
          <w:bCs/>
          <w:sz w:val="32"/>
          <w:szCs w:val="32"/>
        </w:rPr>
      </w:pPr>
      <w:r>
        <w:rPr>
          <w:rFonts w:hint="eastAsia" w:ascii="黑体" w:eastAsia="黑体"/>
          <w:bCs/>
          <w:sz w:val="32"/>
          <w:szCs w:val="32"/>
        </w:rPr>
        <w:t>附件</w:t>
      </w:r>
    </w:p>
    <w:p>
      <w:pPr>
        <w:spacing w:line="640" w:lineRule="exact"/>
        <w:jc w:val="center"/>
        <w:rPr>
          <w:rFonts w:hint="eastAsia" w:ascii="方正小标宋简体" w:eastAsia="方正小标宋简体"/>
          <w:bCs/>
          <w:spacing w:val="-11"/>
          <w:sz w:val="44"/>
          <w:szCs w:val="44"/>
        </w:rPr>
      </w:pPr>
      <w:r>
        <w:rPr>
          <w:rFonts w:hint="eastAsia" w:ascii="方正小标宋简体" w:eastAsia="方正小标宋简体"/>
          <w:bCs/>
          <w:spacing w:val="-11"/>
          <w:sz w:val="44"/>
          <w:szCs w:val="44"/>
        </w:rPr>
        <w:t>2022年全省政协系统优秀调研成果获奖名单</w:t>
      </w:r>
    </w:p>
    <w:p>
      <w:pPr>
        <w:pStyle w:val="2"/>
        <w:ind w:firstLine="679"/>
      </w:pPr>
    </w:p>
    <w:tbl>
      <w:tblPr>
        <w:tblStyle w:val="6"/>
        <w:tblW w:w="8932"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5108"/>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63" w:type="dxa"/>
            <w:vAlign w:val="center"/>
          </w:tcPr>
          <w:p>
            <w:pPr>
              <w:spacing w:line="500" w:lineRule="exact"/>
              <w:jc w:val="center"/>
              <w:rPr>
                <w:rFonts w:hint="eastAsia" w:ascii="黑体" w:hAnsi="黑体" w:eastAsia="黑体" w:cs="黑体"/>
                <w:bCs/>
                <w:sz w:val="28"/>
                <w:szCs w:val="28"/>
              </w:rPr>
            </w:pPr>
            <w:r>
              <w:rPr>
                <w:rFonts w:hint="eastAsia" w:ascii="黑体" w:hAnsi="黑体" w:eastAsia="黑体" w:cs="黑体"/>
                <w:bCs/>
                <w:sz w:val="28"/>
                <w:szCs w:val="28"/>
              </w:rPr>
              <w:t>序号</w:t>
            </w:r>
          </w:p>
        </w:tc>
        <w:tc>
          <w:tcPr>
            <w:tcW w:w="5108" w:type="dxa"/>
            <w:vAlign w:val="center"/>
          </w:tcPr>
          <w:p>
            <w:pPr>
              <w:spacing w:line="500" w:lineRule="exact"/>
              <w:jc w:val="center"/>
              <w:rPr>
                <w:rFonts w:hint="eastAsia" w:ascii="黑体" w:hAnsi="黑体" w:eastAsia="黑体" w:cs="黑体"/>
                <w:bCs/>
                <w:sz w:val="28"/>
                <w:szCs w:val="28"/>
              </w:rPr>
            </w:pPr>
            <w:r>
              <w:rPr>
                <w:rFonts w:hint="eastAsia" w:ascii="黑体" w:hAnsi="黑体" w:eastAsia="黑体" w:cs="黑体"/>
                <w:bCs/>
                <w:sz w:val="28"/>
                <w:szCs w:val="28"/>
              </w:rPr>
              <w:t>题   目</w:t>
            </w:r>
          </w:p>
        </w:tc>
        <w:tc>
          <w:tcPr>
            <w:tcW w:w="2961" w:type="dxa"/>
            <w:vAlign w:val="center"/>
          </w:tcPr>
          <w:p>
            <w:pPr>
              <w:spacing w:line="500" w:lineRule="exact"/>
              <w:jc w:val="center"/>
              <w:rPr>
                <w:rFonts w:hint="eastAsia" w:ascii="黑体" w:hAnsi="黑体" w:eastAsia="黑体" w:cs="黑体"/>
                <w:bCs/>
                <w:sz w:val="28"/>
                <w:szCs w:val="28"/>
              </w:rPr>
            </w:pPr>
            <w:r>
              <w:rPr>
                <w:rFonts w:hint="eastAsia" w:ascii="黑体" w:hAnsi="黑体" w:eastAsia="黑体" w:cs="黑体"/>
                <w:bCs/>
                <w:sz w:val="28"/>
                <w:szCs w:val="28"/>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8932" w:type="dxa"/>
            <w:gridSpan w:val="3"/>
            <w:vAlign w:val="center"/>
          </w:tcPr>
          <w:p>
            <w:pPr>
              <w:spacing w:line="500" w:lineRule="exact"/>
              <w:jc w:val="center"/>
              <w:rPr>
                <w:rFonts w:hint="eastAsia" w:ascii="仿宋_GB2312" w:hAnsi="仿宋_GB2312" w:eastAsia="仿宋_GB2312" w:cs="仿宋_GB2312"/>
                <w:bCs/>
                <w:sz w:val="28"/>
                <w:szCs w:val="28"/>
              </w:rPr>
            </w:pPr>
            <w:r>
              <w:rPr>
                <w:rFonts w:hint="eastAsia" w:ascii="黑体" w:hAnsi="黑体" w:eastAsia="黑体" w:cs="黑体"/>
                <w:bCs/>
                <w:sz w:val="28"/>
                <w:szCs w:val="2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关于我省巩固拓展脱贫攻坚成果同乡村振兴有效衔接工作的视察报告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省政协办公厅联络处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2</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2021年度陕西省营商环境评价报告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陕西省工商业联合会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3</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关于加强和改进市县政协工作的调研报告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省政协研究室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4</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关于“以秦创原为总抓手，创新体制机制，促进科技型企业高质量发展”的调研报告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省政协经济委员会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5</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省政协“推进黄河国家文化公园（陕西段）建设”月度协商座谈会情况报告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省政协人口资源环境委员会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6</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关于金台区企业服务专员制度实施情况的调研报告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宝鸡市金台区政协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8932" w:type="dxa"/>
            <w:gridSpan w:val="3"/>
            <w:vAlign w:val="center"/>
          </w:tcPr>
          <w:p>
            <w:pPr>
              <w:spacing w:line="340" w:lineRule="exact"/>
              <w:jc w:val="center"/>
              <w:rPr>
                <w:rFonts w:hint="eastAsia" w:ascii="仿宋_GB2312" w:hAnsi="仿宋_GB2312" w:eastAsia="仿宋_GB2312" w:cs="仿宋_GB2312"/>
                <w:sz w:val="28"/>
                <w:szCs w:val="28"/>
              </w:rPr>
            </w:pPr>
            <w:r>
              <w:rPr>
                <w:rFonts w:hint="eastAsia" w:ascii="黑体" w:hAnsi="黑体" w:eastAsia="黑体" w:cs="黑体"/>
                <w:bCs/>
                <w:sz w:val="28"/>
                <w:szCs w:val="2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关于我市推进乡村振兴重点工作的调研报告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安康市政协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2</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关于我市义务教育阶段“双减”政策落实情况的调研报告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渭南市政协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3</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关于促进我省医疗保障体系高质量发展的调研报告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省政协委员席七万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4</w:t>
            </w:r>
          </w:p>
        </w:tc>
        <w:tc>
          <w:tcPr>
            <w:tcW w:w="5108" w:type="dxa"/>
            <w:vAlign w:val="center"/>
          </w:tcPr>
          <w:p>
            <w:pPr>
              <w:spacing w:line="33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关于皖、渝两省市新能源汽车产业发展情况的考察报告</w:t>
            </w:r>
          </w:p>
        </w:tc>
        <w:tc>
          <w:tcPr>
            <w:tcW w:w="2961"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省政协经济委员会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5</w:t>
            </w:r>
          </w:p>
        </w:tc>
        <w:tc>
          <w:tcPr>
            <w:tcW w:w="5108" w:type="dxa"/>
            <w:vAlign w:val="center"/>
          </w:tcPr>
          <w:p>
            <w:pPr>
              <w:spacing w:line="33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省政协“延续历史文脉，连接现代生活，深入实施非遗传承发展工程”月度协商座谈会情况报告</w:t>
            </w:r>
          </w:p>
        </w:tc>
        <w:tc>
          <w:tcPr>
            <w:tcW w:w="2961" w:type="dxa"/>
            <w:vAlign w:val="center"/>
          </w:tcPr>
          <w:p>
            <w:pPr>
              <w:spacing w:line="330" w:lineRule="exact"/>
              <w:jc w:val="center"/>
              <w:rPr>
                <w:rFonts w:hint="eastAsia" w:ascii="仿宋_GB2312" w:hAnsi="仿宋_GB2312" w:eastAsia="仿宋_GB2312" w:cs="仿宋_GB2312"/>
                <w:color w:val="000000"/>
                <w:sz w:val="28"/>
                <w:szCs w:val="28"/>
                <w:lang w:val="zh-CN" w:eastAsia="zh-Hans"/>
              </w:rPr>
            </w:pPr>
            <w:r>
              <w:rPr>
                <w:rFonts w:hint="eastAsia" w:ascii="仿宋_GB2312" w:hAnsi="仿宋_GB2312" w:eastAsia="仿宋_GB2312" w:cs="仿宋_GB2312"/>
                <w:color w:val="000000"/>
                <w:sz w:val="28"/>
                <w:szCs w:val="28"/>
                <w:lang w:val="zh-CN" w:eastAsia="zh-Hans"/>
              </w:rPr>
              <w:t>省政协文化文史</w:t>
            </w:r>
          </w:p>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和学习委员会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6</w:t>
            </w:r>
          </w:p>
        </w:tc>
        <w:tc>
          <w:tcPr>
            <w:tcW w:w="5108" w:type="dxa"/>
            <w:vAlign w:val="center"/>
          </w:tcPr>
          <w:p>
            <w:pPr>
              <w:spacing w:line="33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关于发展壮大我省农村集体经济的调研报告</w:t>
            </w:r>
          </w:p>
        </w:tc>
        <w:tc>
          <w:tcPr>
            <w:tcW w:w="2961" w:type="dxa"/>
            <w:vAlign w:val="center"/>
          </w:tcPr>
          <w:p>
            <w:pPr>
              <w:spacing w:line="330" w:lineRule="exact"/>
              <w:jc w:val="center"/>
              <w:rPr>
                <w:rFonts w:hint="eastAsia" w:ascii="仿宋_GB2312" w:hAnsi="仿宋_GB2312" w:eastAsia="仿宋_GB2312" w:cs="仿宋_GB2312"/>
                <w:color w:val="000000"/>
                <w:sz w:val="28"/>
                <w:szCs w:val="28"/>
                <w:lang w:val="zh-CN" w:eastAsia="zh-Hans"/>
              </w:rPr>
            </w:pPr>
            <w:r>
              <w:rPr>
                <w:rFonts w:hint="eastAsia" w:ascii="仿宋_GB2312" w:hAnsi="仿宋_GB2312" w:eastAsia="仿宋_GB2312" w:cs="仿宋_GB2312"/>
                <w:color w:val="000000"/>
                <w:sz w:val="28"/>
                <w:szCs w:val="28"/>
                <w:lang w:val="zh-CN" w:eastAsia="zh-Hans"/>
              </w:rPr>
              <w:t>省政协委员陈晓莉</w:t>
            </w:r>
          </w:p>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参政议政专家白呈明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7</w:t>
            </w:r>
          </w:p>
        </w:tc>
        <w:tc>
          <w:tcPr>
            <w:tcW w:w="5108" w:type="dxa"/>
            <w:vAlign w:val="center"/>
          </w:tcPr>
          <w:p>
            <w:pPr>
              <w:spacing w:line="33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关于各市县纪委监委派驻政协机关纪检监察机构调查情况的报告</w:t>
            </w:r>
          </w:p>
        </w:tc>
        <w:tc>
          <w:tcPr>
            <w:tcW w:w="2961"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省</w:t>
            </w:r>
            <w:r>
              <w:rPr>
                <w:rFonts w:hint="eastAsia" w:ascii="仿宋_GB2312" w:hAnsi="仿宋_GB2312" w:eastAsia="仿宋_GB2312" w:cs="仿宋_GB2312"/>
                <w:color w:val="000000"/>
                <w:sz w:val="28"/>
                <w:szCs w:val="28"/>
                <w:lang w:val="zh-CN"/>
              </w:rPr>
              <w:t>纪委监委</w:t>
            </w:r>
            <w:r>
              <w:rPr>
                <w:rFonts w:hint="eastAsia" w:ascii="仿宋_GB2312" w:hAnsi="仿宋_GB2312" w:eastAsia="仿宋_GB2312" w:cs="仿宋_GB2312"/>
                <w:color w:val="000000"/>
                <w:sz w:val="28"/>
                <w:szCs w:val="28"/>
                <w:lang w:val="zh-CN" w:eastAsia="zh-Hans"/>
              </w:rPr>
              <w:t>驻</w:t>
            </w:r>
            <w:r>
              <w:rPr>
                <w:rFonts w:hint="eastAsia" w:ascii="仿宋_GB2312" w:hAnsi="仿宋_GB2312" w:eastAsia="仿宋_GB2312" w:cs="仿宋_GB2312"/>
                <w:color w:val="000000"/>
                <w:sz w:val="28"/>
                <w:szCs w:val="28"/>
                <w:lang w:val="zh-CN"/>
              </w:rPr>
              <w:t>省政协</w:t>
            </w:r>
            <w:r>
              <w:rPr>
                <w:rFonts w:hint="eastAsia" w:ascii="仿宋_GB2312" w:hAnsi="仿宋_GB2312" w:eastAsia="仿宋_GB2312" w:cs="仿宋_GB2312"/>
                <w:color w:val="000000"/>
                <w:sz w:val="28"/>
                <w:szCs w:val="28"/>
                <w:lang w:val="zh-CN" w:eastAsia="zh-Hans"/>
              </w:rPr>
              <w:t>机关纪检监察组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8</w:t>
            </w:r>
          </w:p>
        </w:tc>
        <w:tc>
          <w:tcPr>
            <w:tcW w:w="5108" w:type="dxa"/>
            <w:vAlign w:val="center"/>
          </w:tcPr>
          <w:p>
            <w:pPr>
              <w:spacing w:line="33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关于“夯实乡风文明基础，推动乡村文化振兴”的调研报告</w:t>
            </w:r>
          </w:p>
        </w:tc>
        <w:tc>
          <w:tcPr>
            <w:tcW w:w="2961" w:type="dxa"/>
            <w:vAlign w:val="center"/>
          </w:tcPr>
          <w:p>
            <w:pPr>
              <w:spacing w:line="330" w:lineRule="exact"/>
              <w:jc w:val="center"/>
              <w:rPr>
                <w:rFonts w:hint="eastAsia" w:ascii="仿宋_GB2312" w:hAnsi="仿宋_GB2312" w:eastAsia="仿宋_GB2312" w:cs="仿宋_GB2312"/>
                <w:color w:val="000000"/>
                <w:sz w:val="28"/>
                <w:szCs w:val="28"/>
                <w:lang w:val="zh-CN" w:eastAsia="zh-Hans"/>
              </w:rPr>
            </w:pPr>
            <w:r>
              <w:rPr>
                <w:rFonts w:hint="eastAsia" w:ascii="仿宋_GB2312" w:hAnsi="仿宋_GB2312" w:eastAsia="仿宋_GB2312" w:cs="仿宋_GB2312"/>
                <w:color w:val="000000"/>
                <w:sz w:val="28"/>
                <w:szCs w:val="28"/>
                <w:lang w:val="zh-CN" w:eastAsia="zh-Hans"/>
              </w:rPr>
              <w:t>省政协农业和农村</w:t>
            </w:r>
          </w:p>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9</w:t>
            </w:r>
          </w:p>
        </w:tc>
        <w:tc>
          <w:tcPr>
            <w:tcW w:w="5108" w:type="dxa"/>
            <w:vAlign w:val="center"/>
          </w:tcPr>
          <w:p>
            <w:pPr>
              <w:spacing w:line="33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关于提升我市基层社会治理能力和水平的调研报告</w:t>
            </w:r>
          </w:p>
        </w:tc>
        <w:tc>
          <w:tcPr>
            <w:tcW w:w="2961"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西安市政协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10</w:t>
            </w:r>
          </w:p>
        </w:tc>
        <w:tc>
          <w:tcPr>
            <w:tcW w:w="5108" w:type="dxa"/>
            <w:vAlign w:val="center"/>
          </w:tcPr>
          <w:p>
            <w:pPr>
              <w:spacing w:line="33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关于“实施就业优先政策</w:t>
            </w: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lang w:val="zh-CN" w:eastAsia="zh-Hans"/>
              </w:rPr>
              <w:t>促进高校毕业生就业”对口协商专题报告</w:t>
            </w:r>
          </w:p>
        </w:tc>
        <w:tc>
          <w:tcPr>
            <w:tcW w:w="2961" w:type="dxa"/>
            <w:vAlign w:val="center"/>
          </w:tcPr>
          <w:p>
            <w:pPr>
              <w:spacing w:line="330" w:lineRule="exact"/>
              <w:jc w:val="center"/>
              <w:rPr>
                <w:rFonts w:hint="eastAsia" w:ascii="仿宋_GB2312" w:hAnsi="仿宋_GB2312" w:eastAsia="仿宋_GB2312" w:cs="仿宋_GB2312"/>
                <w:color w:val="000000"/>
                <w:sz w:val="28"/>
                <w:szCs w:val="28"/>
                <w:lang w:val="zh-CN" w:eastAsia="zh-Hans"/>
              </w:rPr>
            </w:pPr>
            <w:r>
              <w:rPr>
                <w:rFonts w:hint="eastAsia" w:ascii="仿宋_GB2312" w:hAnsi="仿宋_GB2312" w:eastAsia="仿宋_GB2312" w:cs="仿宋_GB2312"/>
                <w:color w:val="000000"/>
                <w:sz w:val="28"/>
                <w:szCs w:val="28"/>
                <w:lang w:val="zh-CN" w:eastAsia="zh-Hans"/>
              </w:rPr>
              <w:t>省政协社会和法制</w:t>
            </w:r>
          </w:p>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11</w:t>
            </w:r>
          </w:p>
        </w:tc>
        <w:tc>
          <w:tcPr>
            <w:tcW w:w="5108" w:type="dxa"/>
            <w:vAlign w:val="center"/>
          </w:tcPr>
          <w:p>
            <w:pPr>
              <w:spacing w:line="33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关于疫情防控常态化下如何促进企业高质量发展的调研报告</w:t>
            </w:r>
          </w:p>
        </w:tc>
        <w:tc>
          <w:tcPr>
            <w:tcW w:w="2961" w:type="dxa"/>
            <w:vAlign w:val="center"/>
          </w:tcPr>
          <w:p>
            <w:pPr>
              <w:spacing w:line="330" w:lineRule="exact"/>
              <w:jc w:val="center"/>
              <w:rPr>
                <w:rFonts w:hint="eastAsia" w:ascii="仿宋_GB2312" w:hAnsi="仿宋_GB2312" w:eastAsia="仿宋_GB2312" w:cs="仿宋_GB2312"/>
                <w:color w:val="000000"/>
                <w:sz w:val="28"/>
                <w:szCs w:val="28"/>
                <w:lang w:val="zh-CN" w:eastAsia="zh-Hans"/>
              </w:rPr>
            </w:pPr>
            <w:r>
              <w:rPr>
                <w:rFonts w:hint="eastAsia" w:ascii="仿宋_GB2312" w:hAnsi="仿宋_GB2312" w:eastAsia="仿宋_GB2312" w:cs="仿宋_GB2312"/>
                <w:color w:val="000000"/>
                <w:sz w:val="28"/>
                <w:szCs w:val="28"/>
                <w:lang w:val="zh-CN" w:eastAsia="zh-Hans"/>
              </w:rPr>
              <w:t>省政协办公厅</w:t>
            </w:r>
          </w:p>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联络处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12</w:t>
            </w:r>
          </w:p>
        </w:tc>
        <w:tc>
          <w:tcPr>
            <w:tcW w:w="5108" w:type="dxa"/>
            <w:vAlign w:val="center"/>
          </w:tcPr>
          <w:p>
            <w:pPr>
              <w:spacing w:line="33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关于加强学校疫情防控能力建设的调研报告</w:t>
            </w:r>
          </w:p>
        </w:tc>
        <w:tc>
          <w:tcPr>
            <w:tcW w:w="2961" w:type="dxa"/>
            <w:vAlign w:val="center"/>
          </w:tcPr>
          <w:p>
            <w:pPr>
              <w:spacing w:line="330" w:lineRule="exact"/>
              <w:jc w:val="center"/>
              <w:rPr>
                <w:rFonts w:hint="eastAsia" w:ascii="仿宋_GB2312" w:hAnsi="仿宋_GB2312" w:eastAsia="仿宋_GB2312" w:cs="仿宋_GB2312"/>
                <w:color w:val="000000"/>
                <w:sz w:val="28"/>
                <w:szCs w:val="28"/>
                <w:lang w:val="zh-CN" w:eastAsia="zh-Hans"/>
              </w:rPr>
            </w:pPr>
            <w:r>
              <w:rPr>
                <w:rFonts w:hint="eastAsia" w:ascii="仿宋_GB2312" w:hAnsi="仿宋_GB2312" w:eastAsia="仿宋_GB2312" w:cs="仿宋_GB2312"/>
                <w:color w:val="000000"/>
                <w:sz w:val="28"/>
                <w:szCs w:val="28"/>
                <w:lang w:val="zh-CN" w:eastAsia="zh-Hans"/>
              </w:rPr>
              <w:t>省政协教育科技</w:t>
            </w:r>
          </w:p>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13</w:t>
            </w:r>
          </w:p>
        </w:tc>
        <w:tc>
          <w:tcPr>
            <w:tcW w:w="5108" w:type="dxa"/>
            <w:vAlign w:val="center"/>
          </w:tcPr>
          <w:p>
            <w:pPr>
              <w:spacing w:line="33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关于“构建完善中药产业链，助力大健康产业高质量发展”的调研报告</w:t>
            </w:r>
          </w:p>
        </w:tc>
        <w:tc>
          <w:tcPr>
            <w:tcW w:w="2961"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商洛市政协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14</w:t>
            </w:r>
          </w:p>
        </w:tc>
        <w:tc>
          <w:tcPr>
            <w:tcW w:w="5108" w:type="dxa"/>
            <w:vAlign w:val="center"/>
          </w:tcPr>
          <w:p>
            <w:pPr>
              <w:spacing w:line="33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关于</w:t>
            </w:r>
            <w:r>
              <w:rPr>
                <w:rFonts w:hint="eastAsia" w:ascii="仿宋_GB2312" w:hAnsi="仿宋_GB2312" w:eastAsia="仿宋_GB2312" w:cs="仿宋_GB2312"/>
                <w:color w:val="000000"/>
                <w:sz w:val="28"/>
                <w:szCs w:val="28"/>
                <w:lang w:val="zh-CN" w:eastAsia="zh-Hans"/>
              </w:rPr>
              <w:t>秦岭生态环境保护与修复的调研报告</w:t>
            </w:r>
          </w:p>
        </w:tc>
        <w:tc>
          <w:tcPr>
            <w:tcW w:w="2961" w:type="dxa"/>
            <w:vAlign w:val="center"/>
          </w:tcPr>
          <w:p>
            <w:pPr>
              <w:spacing w:line="330" w:lineRule="exact"/>
              <w:jc w:val="center"/>
              <w:rPr>
                <w:rFonts w:hint="eastAsia" w:ascii="仿宋_GB2312" w:hAnsi="仿宋_GB2312" w:eastAsia="仿宋_GB2312" w:cs="仿宋_GB2312"/>
                <w:color w:val="000000"/>
                <w:sz w:val="28"/>
                <w:szCs w:val="28"/>
                <w:lang w:val="zh-CN" w:eastAsia="zh-Hans"/>
              </w:rPr>
            </w:pPr>
            <w:r>
              <w:rPr>
                <w:rFonts w:hint="eastAsia" w:ascii="仿宋_GB2312" w:hAnsi="仿宋_GB2312" w:eastAsia="仿宋_GB2312" w:cs="仿宋_GB2312"/>
                <w:color w:val="000000"/>
                <w:sz w:val="28"/>
                <w:szCs w:val="28"/>
                <w:lang w:val="zh-CN" w:eastAsia="zh-Hans"/>
              </w:rPr>
              <w:t>省政协港澳台侨</w:t>
            </w:r>
          </w:p>
          <w:p>
            <w:pPr>
              <w:spacing w:line="33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和外事委员会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8932" w:type="dxa"/>
            <w:gridSpan w:val="3"/>
            <w:vAlign w:val="center"/>
          </w:tcPr>
          <w:p>
            <w:pPr>
              <w:spacing w:line="340" w:lineRule="exact"/>
              <w:jc w:val="center"/>
              <w:rPr>
                <w:rFonts w:hint="eastAsia" w:ascii="仿宋_GB2312" w:hAnsi="仿宋_GB2312" w:eastAsia="仿宋_GB2312" w:cs="仿宋_GB2312"/>
                <w:sz w:val="28"/>
                <w:szCs w:val="28"/>
              </w:rPr>
            </w:pPr>
            <w:r>
              <w:rPr>
                <w:rFonts w:hint="eastAsia" w:ascii="黑体" w:hAnsi="黑体" w:eastAsia="黑体" w:cs="黑体"/>
                <w:bCs/>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关于加强智慧社区建设助力常态化疫情防控的调研报告</w:t>
            </w:r>
          </w:p>
        </w:tc>
        <w:tc>
          <w:tcPr>
            <w:tcW w:w="2961" w:type="dxa"/>
            <w:vAlign w:val="center"/>
          </w:tcPr>
          <w:p>
            <w:pPr>
              <w:spacing w:line="340" w:lineRule="exact"/>
              <w:jc w:val="center"/>
              <w:rPr>
                <w:rFonts w:hint="eastAsia" w:ascii="仿宋_GB2312" w:hAnsi="仿宋_GB2312" w:eastAsia="仿宋_GB2312" w:cs="仿宋_GB2312"/>
                <w:color w:val="000000"/>
                <w:sz w:val="28"/>
                <w:szCs w:val="28"/>
                <w:lang w:val="zh-CN" w:eastAsia="zh-Hans"/>
              </w:rPr>
            </w:pPr>
            <w:r>
              <w:rPr>
                <w:rFonts w:hint="eastAsia" w:ascii="仿宋_GB2312" w:hAnsi="仿宋_GB2312" w:eastAsia="仿宋_GB2312" w:cs="仿宋_GB2312"/>
                <w:color w:val="000000"/>
                <w:sz w:val="28"/>
                <w:szCs w:val="28"/>
                <w:lang w:val="zh-CN" w:eastAsia="zh-Hans"/>
              </w:rPr>
              <w:t>省政协社会和法制</w:t>
            </w:r>
          </w:p>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2</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关于宁陕县“两个全覆盖”群众工作法专题调研报告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安康市宁陕县政协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3</w:t>
            </w:r>
          </w:p>
        </w:tc>
        <w:tc>
          <w:tcPr>
            <w:tcW w:w="5108" w:type="dxa"/>
            <w:vAlign w:val="center"/>
          </w:tcPr>
          <w:p>
            <w:pPr>
              <w:spacing w:line="35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关于推动子洲县中药材产业高质量发展的调研报告</w:t>
            </w:r>
          </w:p>
        </w:tc>
        <w:tc>
          <w:tcPr>
            <w:tcW w:w="2961"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rPr>
              <w:t>榆林市</w:t>
            </w:r>
            <w:r>
              <w:rPr>
                <w:rFonts w:hint="eastAsia" w:ascii="仿宋_GB2312" w:hAnsi="仿宋_GB2312" w:eastAsia="仿宋_GB2312" w:cs="仿宋_GB2312"/>
                <w:color w:val="000000"/>
                <w:sz w:val="28"/>
                <w:szCs w:val="28"/>
                <w:lang w:val="zh-CN" w:eastAsia="zh-Hans"/>
              </w:rPr>
              <w:t>子洲县政协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4</w:t>
            </w:r>
          </w:p>
        </w:tc>
        <w:tc>
          <w:tcPr>
            <w:tcW w:w="5108" w:type="dxa"/>
            <w:vAlign w:val="center"/>
          </w:tcPr>
          <w:p>
            <w:pPr>
              <w:spacing w:line="35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关于推进我省粮食适度规模化经营的建议</w:t>
            </w:r>
          </w:p>
        </w:tc>
        <w:tc>
          <w:tcPr>
            <w:tcW w:w="2961"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民建陕西省委</w:t>
            </w:r>
            <w:r>
              <w:rPr>
                <w:rFonts w:hint="eastAsia" w:ascii="仿宋_GB2312" w:hAnsi="仿宋_GB2312" w:eastAsia="仿宋_GB2312" w:cs="仿宋_GB2312"/>
                <w:color w:val="000000"/>
                <w:sz w:val="28"/>
                <w:szCs w:val="28"/>
                <w:lang w:val="zh-CN"/>
              </w:rPr>
              <w:t>员</w:t>
            </w:r>
            <w:r>
              <w:rPr>
                <w:rFonts w:hint="eastAsia" w:ascii="仿宋_GB2312" w:hAnsi="仿宋_GB2312" w:eastAsia="仿宋_GB2312" w:cs="仿宋_GB2312"/>
                <w:color w:val="000000"/>
                <w:sz w:val="28"/>
                <w:szCs w:val="28"/>
                <w:lang w:val="zh-CN" w:eastAsia="zh-Hans"/>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5</w:t>
            </w:r>
          </w:p>
        </w:tc>
        <w:tc>
          <w:tcPr>
            <w:tcW w:w="5108" w:type="dxa"/>
            <w:vAlign w:val="center"/>
          </w:tcPr>
          <w:p>
            <w:pPr>
              <w:spacing w:line="35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做好海外人才服务</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zh-CN" w:eastAsia="zh-Hans"/>
              </w:rPr>
              <w:t>助推秦创原高质量发展</w:t>
            </w:r>
          </w:p>
        </w:tc>
        <w:tc>
          <w:tcPr>
            <w:tcW w:w="2961" w:type="dxa"/>
            <w:vAlign w:val="center"/>
          </w:tcPr>
          <w:p>
            <w:pPr>
              <w:spacing w:line="350" w:lineRule="exact"/>
              <w:jc w:val="center"/>
              <w:rPr>
                <w:rFonts w:hint="eastAsia" w:ascii="仿宋_GB2312" w:hAnsi="仿宋_GB2312" w:eastAsia="仿宋_GB2312" w:cs="仿宋_GB2312"/>
                <w:color w:val="000000"/>
                <w:sz w:val="28"/>
                <w:szCs w:val="28"/>
                <w:lang w:val="zh-CN" w:eastAsia="zh-Hans"/>
              </w:rPr>
            </w:pPr>
            <w:r>
              <w:rPr>
                <w:rFonts w:hint="eastAsia" w:ascii="仿宋_GB2312" w:hAnsi="仿宋_GB2312" w:eastAsia="仿宋_GB2312" w:cs="仿宋_GB2312"/>
                <w:color w:val="000000"/>
                <w:sz w:val="28"/>
                <w:szCs w:val="28"/>
                <w:lang w:val="zh-CN" w:eastAsia="zh-Hans"/>
              </w:rPr>
              <w:t>省政协港澳台侨</w:t>
            </w:r>
          </w:p>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和外事委员会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6</w:t>
            </w:r>
          </w:p>
        </w:tc>
        <w:tc>
          <w:tcPr>
            <w:tcW w:w="5108" w:type="dxa"/>
            <w:vAlign w:val="center"/>
          </w:tcPr>
          <w:p>
            <w:pPr>
              <w:spacing w:line="35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挖掘历史文化资源</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zh-CN" w:eastAsia="zh-Hans"/>
              </w:rPr>
              <w:t>打造“西部名市丝路名都”亮丽名片</w:t>
            </w:r>
          </w:p>
        </w:tc>
        <w:tc>
          <w:tcPr>
            <w:tcW w:w="2961"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咸阳市政协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7</w:t>
            </w:r>
          </w:p>
        </w:tc>
        <w:tc>
          <w:tcPr>
            <w:tcW w:w="5108" w:type="dxa"/>
            <w:vAlign w:val="center"/>
          </w:tcPr>
          <w:p>
            <w:pPr>
              <w:spacing w:line="35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关于关中平原城市群（陕西区域）城市发展定位与向西开放的调研报告</w:t>
            </w:r>
          </w:p>
        </w:tc>
        <w:tc>
          <w:tcPr>
            <w:tcW w:w="2961"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民盟陕西省委员会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8</w:t>
            </w:r>
          </w:p>
        </w:tc>
        <w:tc>
          <w:tcPr>
            <w:tcW w:w="5108" w:type="dxa"/>
            <w:vAlign w:val="center"/>
          </w:tcPr>
          <w:p>
            <w:pPr>
              <w:spacing w:line="35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推动苹果产业“后整理”</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zh-CN" w:eastAsia="zh-Hans"/>
              </w:rPr>
              <w:t>探索促进农民就业增收的新路子</w:t>
            </w:r>
          </w:p>
        </w:tc>
        <w:tc>
          <w:tcPr>
            <w:tcW w:w="2961"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省政协研究室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9</w:t>
            </w:r>
          </w:p>
        </w:tc>
        <w:tc>
          <w:tcPr>
            <w:tcW w:w="5108" w:type="dxa"/>
            <w:vAlign w:val="center"/>
          </w:tcPr>
          <w:p>
            <w:pPr>
              <w:spacing w:line="35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关于文旅商体融合促进宝鸡市全域旅游发展情况的调研报告</w:t>
            </w:r>
          </w:p>
        </w:tc>
        <w:tc>
          <w:tcPr>
            <w:tcW w:w="2961"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宝鸡市政协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10</w:t>
            </w:r>
          </w:p>
        </w:tc>
        <w:tc>
          <w:tcPr>
            <w:tcW w:w="5108" w:type="dxa"/>
            <w:vAlign w:val="center"/>
          </w:tcPr>
          <w:p>
            <w:pPr>
              <w:spacing w:line="35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关于推进疾病防控体系与社区（村）网格化管理相融合的调研报告</w:t>
            </w:r>
          </w:p>
        </w:tc>
        <w:tc>
          <w:tcPr>
            <w:tcW w:w="2961" w:type="dxa"/>
            <w:vAlign w:val="center"/>
          </w:tcPr>
          <w:p>
            <w:pPr>
              <w:spacing w:line="350" w:lineRule="exact"/>
              <w:jc w:val="center"/>
              <w:rPr>
                <w:rFonts w:hint="eastAsia" w:ascii="仿宋_GB2312" w:hAnsi="仿宋_GB2312" w:eastAsia="仿宋_GB2312" w:cs="仿宋_GB2312"/>
                <w:color w:val="000000"/>
                <w:sz w:val="28"/>
                <w:szCs w:val="28"/>
                <w:lang w:val="zh-CN" w:eastAsia="zh-Hans"/>
              </w:rPr>
            </w:pPr>
            <w:r>
              <w:rPr>
                <w:rFonts w:hint="eastAsia" w:ascii="仿宋_GB2312" w:hAnsi="仿宋_GB2312" w:eastAsia="仿宋_GB2312" w:cs="仿宋_GB2312"/>
                <w:color w:val="000000"/>
                <w:sz w:val="28"/>
                <w:szCs w:val="28"/>
                <w:lang w:val="zh-CN" w:eastAsia="zh-Hans"/>
              </w:rPr>
              <w:t>省政协医药卫生</w:t>
            </w:r>
          </w:p>
          <w:p>
            <w:pPr>
              <w:spacing w:line="35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体育委员会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11</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关于我省军民融合大数据产业发展的调研报告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省政协常委贺增林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12</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关于“双碳”目标下推动榆林绿色低碳高质量发展的调研报告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榆林市政协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13</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关于推进我市产业园区高质量发展的调研报告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延安市政协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14</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关于“以智慧建设为抓手</w:t>
            </w: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lang w:val="zh-CN" w:eastAsia="zh-Hans"/>
              </w:rPr>
              <w:t>提升城市精细化管理水平”的调研报告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铜川市政协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15</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关于巩固退耕还林成果的调研报告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延安市政协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16</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加快绿色低碳科技革命</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zh-CN" w:eastAsia="zh-Hans"/>
              </w:rPr>
              <w:t>助力双碳目标实现</w:t>
            </w:r>
          </w:p>
        </w:tc>
        <w:tc>
          <w:tcPr>
            <w:tcW w:w="2961" w:type="dxa"/>
            <w:vAlign w:val="center"/>
          </w:tcPr>
          <w:p>
            <w:pPr>
              <w:spacing w:line="340" w:lineRule="exact"/>
              <w:jc w:val="center"/>
              <w:rPr>
                <w:rFonts w:hint="eastAsia" w:ascii="仿宋_GB2312" w:hAnsi="仿宋_GB2312" w:eastAsia="仿宋_GB2312" w:cs="仿宋_GB2312"/>
                <w:color w:val="000000"/>
                <w:sz w:val="28"/>
                <w:szCs w:val="28"/>
                <w:lang w:val="zh-CN" w:eastAsia="zh-Hans"/>
              </w:rPr>
            </w:pPr>
            <w:r>
              <w:rPr>
                <w:rFonts w:hint="eastAsia" w:ascii="仿宋_GB2312" w:hAnsi="仿宋_GB2312" w:eastAsia="仿宋_GB2312" w:cs="仿宋_GB2312"/>
                <w:color w:val="000000"/>
                <w:sz w:val="28"/>
                <w:szCs w:val="28"/>
                <w:lang w:val="zh-CN" w:eastAsia="zh-Hans"/>
              </w:rPr>
              <w:t>九三学社</w:t>
            </w:r>
          </w:p>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陕西省委员会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17</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关于</w:t>
            </w:r>
            <w:r>
              <w:rPr>
                <w:rFonts w:hint="eastAsia" w:ascii="仿宋_GB2312" w:hAnsi="仿宋_GB2312" w:eastAsia="仿宋_GB2312" w:cs="仿宋_GB2312"/>
                <w:color w:val="000000"/>
                <w:sz w:val="28"/>
                <w:szCs w:val="28"/>
                <w:lang w:val="zh-CN" w:eastAsia="zh-Hans"/>
              </w:rPr>
              <w:t>走访委员领办企业情况</w:t>
            </w:r>
            <w:r>
              <w:rPr>
                <w:rFonts w:hint="eastAsia" w:ascii="仿宋_GB2312" w:hAnsi="仿宋_GB2312" w:eastAsia="仿宋_GB2312" w:cs="仿宋_GB2312"/>
                <w:color w:val="000000"/>
                <w:sz w:val="28"/>
                <w:szCs w:val="28"/>
              </w:rPr>
              <w:t>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省政协提案委员会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18</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完善科技人才战略布局</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zh-CN" w:eastAsia="zh-Hans"/>
              </w:rPr>
              <w:t>培养高素质化人才队伍</w:t>
            </w:r>
          </w:p>
        </w:tc>
        <w:tc>
          <w:tcPr>
            <w:tcW w:w="2961" w:type="dxa"/>
            <w:vAlign w:val="center"/>
          </w:tcPr>
          <w:p>
            <w:pPr>
              <w:spacing w:line="340" w:lineRule="exact"/>
              <w:jc w:val="center"/>
              <w:rPr>
                <w:rFonts w:hint="eastAsia" w:ascii="仿宋_GB2312" w:hAnsi="仿宋_GB2312" w:eastAsia="仿宋_GB2312" w:cs="仿宋_GB2312"/>
                <w:color w:val="000000"/>
                <w:sz w:val="28"/>
                <w:szCs w:val="28"/>
                <w:lang w:val="zh-CN" w:eastAsia="zh-Hans"/>
              </w:rPr>
            </w:pPr>
            <w:r>
              <w:rPr>
                <w:rFonts w:hint="eastAsia" w:ascii="仿宋_GB2312" w:hAnsi="仿宋_GB2312" w:eastAsia="仿宋_GB2312" w:cs="仿宋_GB2312"/>
                <w:color w:val="000000"/>
                <w:sz w:val="28"/>
                <w:szCs w:val="28"/>
                <w:lang w:val="zh-CN" w:eastAsia="zh-Hans"/>
              </w:rPr>
              <w:t>九三学社</w:t>
            </w:r>
          </w:p>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陕西省委员会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19</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关于实现科企融合构建现代化种业发展体系的调研报告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民建陕西省委员会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20</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关于打造我区高效能教育基金的调研报告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榆林市横山区政协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21</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关于守住我省不发生规模性返贫底线的调研报告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民革陕西省委员会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22</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关于闽、浙两省“发挥基层宗教团体作用，深入推进我国宗教中国化”考察情况的报告</w:t>
            </w:r>
          </w:p>
        </w:tc>
        <w:tc>
          <w:tcPr>
            <w:tcW w:w="2961" w:type="dxa"/>
            <w:vAlign w:val="center"/>
          </w:tcPr>
          <w:p>
            <w:pPr>
              <w:spacing w:line="340" w:lineRule="exact"/>
              <w:jc w:val="center"/>
              <w:rPr>
                <w:rFonts w:hint="eastAsia" w:ascii="仿宋_GB2312" w:hAnsi="仿宋_GB2312" w:eastAsia="仿宋_GB2312" w:cs="仿宋_GB2312"/>
                <w:color w:val="000000"/>
                <w:sz w:val="28"/>
                <w:szCs w:val="28"/>
                <w:lang w:val="zh-CN" w:eastAsia="zh-Hans"/>
              </w:rPr>
            </w:pPr>
            <w:r>
              <w:rPr>
                <w:rFonts w:hint="eastAsia" w:ascii="仿宋_GB2312" w:hAnsi="仿宋_GB2312" w:eastAsia="仿宋_GB2312" w:cs="仿宋_GB2312"/>
                <w:color w:val="000000"/>
                <w:sz w:val="28"/>
                <w:szCs w:val="28"/>
                <w:lang w:val="zh-CN" w:eastAsia="zh-Hans"/>
              </w:rPr>
              <w:t>省政协民族和宗教</w:t>
            </w:r>
          </w:p>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23</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关于“吕氏乡约及其应用价值”专题调研报告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西安市蓝田县政协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24</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关于中国西凤酒城产业融合发展情况的调研报告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宝鸡市凤翔区政协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25</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关于我区实施乡村振兴战略推进农业产业融合发展的调研报告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汉中市南郑区政协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63"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26</w:t>
            </w:r>
          </w:p>
        </w:tc>
        <w:tc>
          <w:tcPr>
            <w:tcW w:w="5108"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关于我市物业服务管理工作情况的调研报告</w:t>
            </w:r>
          </w:p>
        </w:tc>
        <w:tc>
          <w:tcPr>
            <w:tcW w:w="2961" w:type="dxa"/>
            <w:vAlign w:val="center"/>
          </w:tcPr>
          <w:p>
            <w:pPr>
              <w:spacing w:line="3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lang w:val="zh-CN" w:eastAsia="zh-Hans"/>
              </w:rPr>
              <w:t>汉中市政协</w:t>
            </w:r>
          </w:p>
        </w:tc>
      </w:tr>
    </w:tbl>
    <w:p>
      <w:pPr>
        <w:spacing w:line="640" w:lineRule="exact"/>
        <w:jc w:val="center"/>
        <w:rPr>
          <w:rFonts w:ascii="方正小标宋简体" w:eastAsia="方正小标宋简体"/>
          <w:bCs/>
          <w:sz w:val="44"/>
          <w:szCs w:val="44"/>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000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uiPriority w:val="0"/>
    <w:pPr>
      <w:ind w:firstLine="200" w:firstLineChars="200"/>
    </w:pPr>
    <w:rPr>
      <w:rFonts w:ascii="Times New Roman" w:hAnsi="Times New Roman" w:eastAsia="楷体_GB2312" w:cs="Times New Roman"/>
      <w:sz w:val="32"/>
      <w:szCs w:val="32"/>
    </w:rPr>
  </w:style>
  <w:style w:type="paragraph" w:styleId="3">
    <w:name w:val="index 6"/>
    <w:basedOn w:val="1"/>
    <w:next w:val="1"/>
    <w:uiPriority w:val="0"/>
    <w:pPr>
      <w:spacing w:before="100" w:beforeAutospacing="1" w:after="100" w:afterAutospacing="1"/>
      <w:ind w:left="2100"/>
    </w:p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2022-12-30T10:43:57Z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